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7ECA" w:rsidRDefault="00FB7ECA" w:rsidP="00FB7ECA">
      <w:pPr>
        <w:pStyle w:val="NormalWeb"/>
        <w:spacing w:before="15" w:beforeAutospacing="0" w:after="15" w:afterAutospacing="0"/>
        <w:rPr>
          <w:rFonts w:ascii="Arial" w:hAnsi="Arial" w:cs="Arial"/>
          <w:color w:val="000000"/>
          <w:sz w:val="18"/>
          <w:szCs w:val="18"/>
        </w:rPr>
      </w:pPr>
      <w:r>
        <w:rPr>
          <w:rFonts w:ascii="Arial" w:hAnsi="Arial" w:cs="Arial"/>
          <w:color w:val="000000"/>
          <w:sz w:val="18"/>
          <w:szCs w:val="18"/>
        </w:rPr>
        <w:t> </w:t>
      </w:r>
    </w:p>
    <w:p w:rsidR="008825AB" w:rsidRPr="00DC78FB" w:rsidRDefault="00DC78FB" w:rsidP="00DC78FB">
      <w:pPr>
        <w:pStyle w:val="Heading3"/>
        <w:rPr>
          <w:rFonts w:eastAsia="Times New Roman"/>
          <w:u w:val="single"/>
          <w:lang w:eastAsia="en-GB"/>
        </w:rPr>
      </w:pPr>
      <w:r w:rsidRPr="00DC78FB">
        <w:rPr>
          <w:rFonts w:eastAsia="Times New Roman"/>
          <w:u w:val="single"/>
          <w:lang w:eastAsia="en-GB"/>
        </w:rPr>
        <w:t>SERVICES</w:t>
      </w:r>
      <w:r w:rsidR="008825AB" w:rsidRPr="00DC78FB">
        <w:rPr>
          <w:rFonts w:eastAsia="Times New Roman"/>
          <w:u w:val="single"/>
          <w:lang w:eastAsia="en-GB"/>
        </w:rPr>
        <w:t> </w:t>
      </w:r>
    </w:p>
    <w:p w:rsidR="00DC78FB" w:rsidRPr="00DC78FB" w:rsidRDefault="00DC78FB" w:rsidP="00DC78FB">
      <w:pPr>
        <w:pStyle w:val="Heading3"/>
        <w:rPr>
          <w:rFonts w:eastAsia="Times New Roman"/>
          <w:lang w:eastAsia="en-GB"/>
        </w:rPr>
      </w:pPr>
      <w:r w:rsidRPr="00DC78FB">
        <w:rPr>
          <w:rFonts w:eastAsia="Times New Roman"/>
          <w:lang w:eastAsia="en-GB"/>
        </w:rPr>
        <w:t> </w:t>
      </w:r>
    </w:p>
    <w:p w:rsidR="00DC78FB" w:rsidRPr="00DC78FB" w:rsidRDefault="00DC78FB" w:rsidP="00DC78FB">
      <w:pPr>
        <w:shd w:val="clear" w:color="auto" w:fill="FFFFFF"/>
        <w:spacing w:after="0" w:line="300" w:lineRule="atLeast"/>
        <w:jc w:val="both"/>
        <w:rPr>
          <w:rFonts w:ascii="Arial" w:eastAsia="Times New Roman" w:hAnsi="Arial" w:cs="Arial"/>
          <w:b/>
          <w:bCs/>
          <w:color w:val="4F7DA4"/>
          <w:sz w:val="20"/>
          <w:szCs w:val="20"/>
          <w:lang w:eastAsia="en-GB"/>
        </w:rPr>
      </w:pPr>
      <w:r w:rsidRPr="00DC78FB">
        <w:rPr>
          <w:rFonts w:ascii="Arial" w:eastAsia="Times New Roman" w:hAnsi="Arial" w:cs="Arial"/>
          <w:b/>
          <w:bCs/>
          <w:color w:val="4F7DA4"/>
          <w:sz w:val="20"/>
          <w:szCs w:val="20"/>
          <w:lang w:eastAsia="en-GB"/>
        </w:rPr>
        <w:t>Agency</w:t>
      </w:r>
      <w:r>
        <w:rPr>
          <w:rFonts w:ascii="Arial" w:eastAsia="Times New Roman" w:hAnsi="Arial" w:cs="Arial"/>
          <w:b/>
          <w:bCs/>
          <w:color w:val="4F7DA4"/>
          <w:sz w:val="20"/>
          <w:szCs w:val="20"/>
          <w:lang w:eastAsia="en-GB"/>
        </w:rPr>
        <w:t xml:space="preserve"> &amp; Brokerage</w:t>
      </w:r>
    </w:p>
    <w:p w:rsidR="00DC78FB" w:rsidRPr="00DC78FB" w:rsidRDefault="00DC78FB" w:rsidP="00DC78FB">
      <w:pPr>
        <w:shd w:val="clear" w:color="auto" w:fill="FFFFFF"/>
        <w:spacing w:after="0" w:line="300" w:lineRule="atLeast"/>
        <w:jc w:val="both"/>
        <w:rPr>
          <w:rFonts w:ascii="Arial" w:eastAsia="Times New Roman" w:hAnsi="Arial" w:cs="Arial"/>
          <w:color w:val="434343"/>
          <w:sz w:val="18"/>
          <w:szCs w:val="18"/>
          <w:lang w:eastAsia="en-GB"/>
        </w:rPr>
      </w:pPr>
      <w:r w:rsidRPr="00DC78FB">
        <w:rPr>
          <w:rFonts w:ascii="Arial" w:eastAsia="Times New Roman" w:hAnsi="Arial" w:cs="Arial"/>
          <w:color w:val="434343"/>
          <w:sz w:val="18"/>
          <w:szCs w:val="18"/>
          <w:lang w:eastAsia="en-GB"/>
        </w:rPr>
        <w:t>The brokerage team, covers both landlords and tenants across the residential and commercial markets. With a large database of industry specific individuals and corporate twinned with a large database of inventory, we are able to very quickly understand the needs of our clients and find the perfect fit. We enjoy long standing relationships with many of our clients and landlords, and are always happy to meet with new clients to advise on how best to maximize their rental return or budget.</w:t>
      </w:r>
    </w:p>
    <w:p w:rsidR="00DC78FB" w:rsidRDefault="00DC78FB" w:rsidP="00DC78FB">
      <w:pPr>
        <w:shd w:val="clear" w:color="auto" w:fill="FFFFFF"/>
        <w:spacing w:after="0" w:line="300" w:lineRule="atLeast"/>
        <w:jc w:val="both"/>
        <w:rPr>
          <w:rFonts w:ascii="Arial" w:eastAsia="Times New Roman" w:hAnsi="Arial" w:cs="Arial"/>
          <w:color w:val="434343"/>
          <w:sz w:val="18"/>
          <w:szCs w:val="18"/>
          <w:lang w:eastAsia="en-GB"/>
        </w:rPr>
      </w:pPr>
    </w:p>
    <w:p w:rsidR="00DC78FB" w:rsidRPr="00DC78FB" w:rsidRDefault="00DC78FB" w:rsidP="00DC78FB">
      <w:pPr>
        <w:pStyle w:val="Heading3"/>
        <w:rPr>
          <w:rFonts w:eastAsia="Times New Roman"/>
          <w:lang w:eastAsia="en-GB"/>
        </w:rPr>
      </w:pPr>
      <w:r w:rsidRPr="00DC78FB">
        <w:rPr>
          <w:rFonts w:eastAsia="Times New Roman"/>
          <w:lang w:eastAsia="en-GB"/>
        </w:rPr>
        <w:t>Consulting</w:t>
      </w:r>
    </w:p>
    <w:p w:rsidR="00DC78FB" w:rsidRPr="00DC78FB" w:rsidRDefault="00DC78FB" w:rsidP="00DC78FB">
      <w:pPr>
        <w:shd w:val="clear" w:color="auto" w:fill="FFFFFF"/>
        <w:spacing w:after="0" w:line="300" w:lineRule="atLeast"/>
        <w:jc w:val="both"/>
        <w:rPr>
          <w:rFonts w:ascii="Arial" w:eastAsia="Times New Roman" w:hAnsi="Arial" w:cs="Arial"/>
          <w:color w:val="434343"/>
          <w:sz w:val="18"/>
          <w:szCs w:val="18"/>
          <w:lang w:eastAsia="en-GB"/>
        </w:rPr>
      </w:pPr>
      <w:r w:rsidRPr="00DC78FB">
        <w:rPr>
          <w:rFonts w:ascii="Arial" w:eastAsia="Times New Roman" w:hAnsi="Arial" w:cs="Arial"/>
          <w:color w:val="434343"/>
          <w:sz w:val="18"/>
          <w:szCs w:val="18"/>
          <w:lang w:eastAsia="en-GB"/>
        </w:rPr>
        <w:t>We provide a broad range of consulting services, we understand that out client needs may vary and our experienced team are at hand to provide tailored solutions to their needs. Our professional services include corporate planning, feasibility studies, market studies, due diligence, property tax, litigation, asset review and framework for foreign direct investment.</w:t>
      </w:r>
    </w:p>
    <w:p w:rsidR="00DC78FB" w:rsidRDefault="00DC78FB" w:rsidP="00DC78FB">
      <w:pPr>
        <w:shd w:val="clear" w:color="auto" w:fill="FFFFFF"/>
        <w:spacing w:after="0" w:line="300" w:lineRule="atLeast"/>
        <w:jc w:val="both"/>
        <w:rPr>
          <w:rFonts w:ascii="Arial" w:eastAsia="Times New Roman" w:hAnsi="Arial" w:cs="Arial"/>
          <w:b/>
          <w:bCs/>
          <w:color w:val="4F7DA4"/>
          <w:sz w:val="20"/>
          <w:szCs w:val="20"/>
          <w:lang w:eastAsia="en-GB"/>
        </w:rPr>
      </w:pPr>
    </w:p>
    <w:p w:rsidR="00DC78FB" w:rsidRPr="00DC78FB" w:rsidRDefault="00DC78FB" w:rsidP="00DC78FB">
      <w:pPr>
        <w:shd w:val="clear" w:color="auto" w:fill="FFFFFF"/>
        <w:spacing w:after="0" w:line="300" w:lineRule="atLeast"/>
        <w:jc w:val="both"/>
        <w:rPr>
          <w:rFonts w:ascii="Arial" w:eastAsia="Times New Roman" w:hAnsi="Arial" w:cs="Arial"/>
          <w:b/>
          <w:bCs/>
          <w:color w:val="4F7DA4"/>
          <w:sz w:val="20"/>
          <w:szCs w:val="20"/>
          <w:lang w:eastAsia="en-GB"/>
        </w:rPr>
      </w:pPr>
      <w:r w:rsidRPr="00DC78FB">
        <w:rPr>
          <w:rFonts w:ascii="Arial" w:eastAsia="Times New Roman" w:hAnsi="Arial" w:cs="Arial"/>
          <w:b/>
          <w:bCs/>
          <w:color w:val="4F7DA4"/>
          <w:sz w:val="20"/>
          <w:szCs w:val="20"/>
          <w:lang w:eastAsia="en-GB"/>
        </w:rPr>
        <w:t>Market Research</w:t>
      </w:r>
    </w:p>
    <w:p w:rsidR="00DC78FB" w:rsidRPr="00DC78FB" w:rsidRDefault="00DC78FB" w:rsidP="00DC78FB">
      <w:pPr>
        <w:shd w:val="clear" w:color="auto" w:fill="FFFFFF"/>
        <w:spacing w:after="0" w:line="300" w:lineRule="atLeast"/>
        <w:jc w:val="both"/>
        <w:rPr>
          <w:rFonts w:ascii="Arial" w:eastAsia="Times New Roman" w:hAnsi="Arial" w:cs="Arial"/>
          <w:color w:val="434343"/>
          <w:sz w:val="18"/>
          <w:szCs w:val="18"/>
          <w:lang w:eastAsia="en-GB"/>
        </w:rPr>
      </w:pPr>
      <w:r w:rsidRPr="00DC78FB">
        <w:rPr>
          <w:rFonts w:ascii="Arial" w:eastAsia="Times New Roman" w:hAnsi="Arial" w:cs="Arial"/>
          <w:color w:val="434343"/>
          <w:sz w:val="18"/>
          <w:szCs w:val="18"/>
          <w:lang w:eastAsia="en-GB"/>
        </w:rPr>
        <w:t>Our market research team, regularly conduct surveys across a wide range of areas in both the commercial and residential markets. They regularly produce market reports that can be used for a wide range of purposes. This information also provides our team members with superior knowledge of market trends, price shifts, occupancy rates and other unique trends. The information provided allows us to provide information useful for forecasting growth and trends in the market.</w:t>
      </w:r>
    </w:p>
    <w:p w:rsidR="00DC78FB" w:rsidRPr="00DC78FB" w:rsidRDefault="00DC78FB" w:rsidP="00DC78FB">
      <w:pPr>
        <w:shd w:val="clear" w:color="auto" w:fill="FFFFFF"/>
        <w:spacing w:after="0" w:line="300" w:lineRule="atLeast"/>
        <w:jc w:val="both"/>
        <w:rPr>
          <w:rFonts w:ascii="Arial" w:eastAsia="Times New Roman" w:hAnsi="Arial" w:cs="Arial"/>
          <w:color w:val="434343"/>
          <w:sz w:val="18"/>
          <w:szCs w:val="18"/>
          <w:lang w:eastAsia="en-GB"/>
        </w:rPr>
      </w:pPr>
      <w:r w:rsidRPr="00DC78FB">
        <w:rPr>
          <w:rFonts w:ascii="Arial" w:eastAsia="Times New Roman" w:hAnsi="Arial" w:cs="Arial"/>
          <w:color w:val="434343"/>
          <w:sz w:val="18"/>
          <w:szCs w:val="18"/>
          <w:lang w:eastAsia="en-GB"/>
        </w:rPr>
        <w:t> </w:t>
      </w:r>
    </w:p>
    <w:p w:rsidR="00DC78FB" w:rsidRPr="00DC78FB" w:rsidRDefault="00DC78FB" w:rsidP="00DC78FB">
      <w:pPr>
        <w:shd w:val="clear" w:color="auto" w:fill="FFFFFF"/>
        <w:spacing w:after="0" w:line="300" w:lineRule="atLeast"/>
        <w:jc w:val="both"/>
        <w:rPr>
          <w:rFonts w:ascii="Arial" w:eastAsia="Times New Roman" w:hAnsi="Arial" w:cs="Arial"/>
          <w:b/>
          <w:bCs/>
          <w:color w:val="4F7DA4"/>
          <w:sz w:val="20"/>
          <w:szCs w:val="20"/>
          <w:lang w:eastAsia="en-GB"/>
        </w:rPr>
      </w:pPr>
      <w:r w:rsidRPr="00DC78FB">
        <w:rPr>
          <w:rFonts w:ascii="Arial" w:eastAsia="Times New Roman" w:hAnsi="Arial" w:cs="Arial"/>
          <w:b/>
          <w:bCs/>
          <w:color w:val="4F7DA4"/>
          <w:sz w:val="20"/>
          <w:szCs w:val="20"/>
          <w:lang w:eastAsia="en-GB"/>
        </w:rPr>
        <w:t>Project Management</w:t>
      </w:r>
      <w:r w:rsidR="00BB2D31">
        <w:rPr>
          <w:rFonts w:ascii="Arial" w:eastAsia="Times New Roman" w:hAnsi="Arial" w:cs="Arial"/>
          <w:b/>
          <w:bCs/>
          <w:color w:val="4F7DA4"/>
          <w:sz w:val="20"/>
          <w:szCs w:val="20"/>
          <w:lang w:eastAsia="en-GB"/>
        </w:rPr>
        <w:t xml:space="preserve"> &amp; Property Development</w:t>
      </w:r>
    </w:p>
    <w:p w:rsidR="00DC78FB" w:rsidRPr="00DC78FB" w:rsidRDefault="00DC78FB" w:rsidP="00DC78FB">
      <w:pPr>
        <w:shd w:val="clear" w:color="auto" w:fill="FFFFFF"/>
        <w:spacing w:after="0" w:line="300" w:lineRule="atLeast"/>
        <w:jc w:val="both"/>
        <w:rPr>
          <w:rFonts w:ascii="Arial" w:eastAsia="Times New Roman" w:hAnsi="Arial" w:cs="Arial"/>
          <w:color w:val="434343"/>
          <w:sz w:val="18"/>
          <w:szCs w:val="18"/>
          <w:lang w:eastAsia="en-GB"/>
        </w:rPr>
      </w:pPr>
      <w:r w:rsidRPr="00DC78FB">
        <w:rPr>
          <w:rFonts w:ascii="Arial" w:eastAsia="Times New Roman" w:hAnsi="Arial" w:cs="Arial"/>
          <w:color w:val="434343"/>
          <w:sz w:val="18"/>
          <w:szCs w:val="18"/>
          <w:lang w:eastAsia="en-GB"/>
        </w:rPr>
        <w:t>Our project management team, with vast experience across commercial and residential developments provide the much needed support to achieve your dream property or office, allowing our clients to concentrate on their core business. We provide accurate information from financing, to design concept to budgeting and construction management.</w:t>
      </w:r>
      <w:r w:rsidR="00BB2D31">
        <w:rPr>
          <w:rFonts w:ascii="Arial" w:eastAsia="Times New Roman" w:hAnsi="Arial" w:cs="Arial"/>
          <w:color w:val="434343"/>
          <w:sz w:val="18"/>
          <w:szCs w:val="18"/>
          <w:lang w:eastAsia="en-GB"/>
        </w:rPr>
        <w:t xml:space="preserve"> We take pride in creating inspirational  developments that people can live, work and enjoy, whilst adding value.</w:t>
      </w:r>
    </w:p>
    <w:p w:rsidR="00DC78FB" w:rsidRDefault="00DC78FB" w:rsidP="00DC78FB">
      <w:pPr>
        <w:shd w:val="clear" w:color="auto" w:fill="FFFFFF"/>
        <w:spacing w:after="0" w:line="300" w:lineRule="atLeast"/>
        <w:jc w:val="both"/>
        <w:rPr>
          <w:rFonts w:ascii="Arial" w:eastAsia="Times New Roman" w:hAnsi="Arial" w:cs="Arial"/>
          <w:color w:val="434343"/>
          <w:sz w:val="18"/>
          <w:szCs w:val="18"/>
          <w:lang w:eastAsia="en-GB"/>
        </w:rPr>
      </w:pPr>
      <w:r w:rsidRPr="00DC78FB">
        <w:rPr>
          <w:rFonts w:ascii="Arial" w:eastAsia="Times New Roman" w:hAnsi="Arial" w:cs="Arial"/>
          <w:color w:val="434343"/>
          <w:sz w:val="18"/>
          <w:szCs w:val="18"/>
          <w:lang w:eastAsia="en-GB"/>
        </w:rPr>
        <w:t> </w:t>
      </w:r>
    </w:p>
    <w:p w:rsidR="00BB2D31" w:rsidRPr="00DC78FB" w:rsidRDefault="00BB2D31" w:rsidP="00DC78FB">
      <w:pPr>
        <w:shd w:val="clear" w:color="auto" w:fill="FFFFFF"/>
        <w:spacing w:after="0" w:line="300" w:lineRule="atLeast"/>
        <w:jc w:val="both"/>
        <w:rPr>
          <w:rFonts w:ascii="Arial" w:eastAsia="Times New Roman" w:hAnsi="Arial" w:cs="Arial"/>
          <w:color w:val="434343"/>
          <w:sz w:val="18"/>
          <w:szCs w:val="18"/>
          <w:lang w:eastAsia="en-GB"/>
        </w:rPr>
      </w:pPr>
    </w:p>
    <w:p w:rsidR="00DC78FB" w:rsidRPr="00DC78FB" w:rsidRDefault="00DC78FB" w:rsidP="00DC78FB">
      <w:pPr>
        <w:pStyle w:val="Heading3"/>
        <w:rPr>
          <w:rFonts w:eastAsia="Times New Roman"/>
          <w:lang w:eastAsia="en-GB"/>
        </w:rPr>
      </w:pPr>
      <w:r w:rsidRPr="00DC78FB">
        <w:rPr>
          <w:rFonts w:eastAsia="Times New Roman"/>
          <w:lang w:eastAsia="en-GB"/>
        </w:rPr>
        <w:t>Valuation &amp; Appraisal</w:t>
      </w:r>
    </w:p>
    <w:p w:rsidR="00DC78FB" w:rsidRPr="00DC78FB" w:rsidRDefault="00DC78FB" w:rsidP="00DC78FB">
      <w:pPr>
        <w:shd w:val="clear" w:color="auto" w:fill="FFFFFF"/>
        <w:spacing w:after="0" w:line="300" w:lineRule="atLeast"/>
        <w:jc w:val="both"/>
        <w:rPr>
          <w:rFonts w:ascii="Arial" w:eastAsia="Times New Roman" w:hAnsi="Arial" w:cs="Arial"/>
          <w:color w:val="434343"/>
          <w:sz w:val="18"/>
          <w:szCs w:val="18"/>
          <w:lang w:eastAsia="en-GB"/>
        </w:rPr>
      </w:pPr>
      <w:r w:rsidRPr="00DC78FB">
        <w:rPr>
          <w:rFonts w:ascii="Arial" w:eastAsia="Times New Roman" w:hAnsi="Arial" w:cs="Arial"/>
          <w:color w:val="434343"/>
          <w:sz w:val="18"/>
          <w:szCs w:val="18"/>
          <w:lang w:eastAsia="en-GB"/>
        </w:rPr>
        <w:t>We provide valuation and appraisal services to clients across a broad spectrum. Our valuation advice can provide information to assist with portfolio valuation, single asset valuation, financial reporting valuati</w:t>
      </w:r>
      <w:r w:rsidR="00BB2D31">
        <w:rPr>
          <w:rFonts w:ascii="Arial" w:eastAsia="Times New Roman" w:hAnsi="Arial" w:cs="Arial"/>
          <w:color w:val="434343"/>
          <w:sz w:val="18"/>
          <w:szCs w:val="18"/>
          <w:lang w:eastAsia="en-GB"/>
        </w:rPr>
        <w:t>on. These services are</w:t>
      </w:r>
      <w:r w:rsidRPr="00DC78FB">
        <w:rPr>
          <w:rFonts w:ascii="Arial" w:eastAsia="Times New Roman" w:hAnsi="Arial" w:cs="Arial"/>
          <w:color w:val="434343"/>
          <w:sz w:val="18"/>
          <w:szCs w:val="18"/>
          <w:lang w:eastAsia="en-GB"/>
        </w:rPr>
        <w:t xml:space="preserve"> provided to </w:t>
      </w:r>
      <w:r w:rsidR="00BB2D31">
        <w:rPr>
          <w:rFonts w:ascii="Arial" w:eastAsia="Times New Roman" w:hAnsi="Arial" w:cs="Arial"/>
          <w:color w:val="434343"/>
          <w:sz w:val="18"/>
          <w:szCs w:val="18"/>
          <w:lang w:eastAsia="en-GB"/>
        </w:rPr>
        <w:t>individuals</w:t>
      </w:r>
      <w:r w:rsidRPr="00DC78FB">
        <w:rPr>
          <w:rFonts w:ascii="Arial" w:eastAsia="Times New Roman" w:hAnsi="Arial" w:cs="Arial"/>
          <w:color w:val="434343"/>
          <w:sz w:val="18"/>
          <w:szCs w:val="18"/>
          <w:lang w:eastAsia="en-GB"/>
        </w:rPr>
        <w:t>, financial institutions and corporates. Appraisal methods will vary ba</w:t>
      </w:r>
      <w:r w:rsidR="00BB2D31">
        <w:rPr>
          <w:rFonts w:ascii="Arial" w:eastAsia="Times New Roman" w:hAnsi="Arial" w:cs="Arial"/>
          <w:color w:val="434343"/>
          <w:sz w:val="18"/>
          <w:szCs w:val="18"/>
          <w:lang w:eastAsia="en-GB"/>
        </w:rPr>
        <w:t>sed on the specific needs of our</w:t>
      </w:r>
      <w:bookmarkStart w:id="0" w:name="_GoBack"/>
      <w:bookmarkEnd w:id="0"/>
      <w:r w:rsidRPr="00DC78FB">
        <w:rPr>
          <w:rFonts w:ascii="Arial" w:eastAsia="Times New Roman" w:hAnsi="Arial" w:cs="Arial"/>
          <w:color w:val="434343"/>
          <w:sz w:val="18"/>
          <w:szCs w:val="18"/>
          <w:lang w:eastAsia="en-GB"/>
        </w:rPr>
        <w:t xml:space="preserve"> clients</w:t>
      </w:r>
    </w:p>
    <w:p w:rsidR="00BB2D31" w:rsidRDefault="00BB2D31" w:rsidP="00DC78FB">
      <w:pPr>
        <w:shd w:val="clear" w:color="auto" w:fill="FFFFFF"/>
        <w:spacing w:after="0" w:line="300" w:lineRule="atLeast"/>
        <w:jc w:val="both"/>
        <w:rPr>
          <w:rFonts w:ascii="Arial" w:eastAsia="Times New Roman" w:hAnsi="Arial" w:cs="Arial"/>
          <w:color w:val="434343"/>
          <w:sz w:val="18"/>
          <w:szCs w:val="18"/>
          <w:lang w:eastAsia="en-GB"/>
        </w:rPr>
      </w:pPr>
    </w:p>
    <w:p w:rsidR="00DC78FB" w:rsidRPr="00DC78FB" w:rsidRDefault="00DC78FB" w:rsidP="00DC78FB">
      <w:pPr>
        <w:pStyle w:val="Heading3"/>
        <w:rPr>
          <w:rFonts w:ascii="Arial" w:eastAsia="Times New Roman" w:hAnsi="Arial" w:cs="Arial"/>
          <w:color w:val="434343"/>
          <w:sz w:val="18"/>
          <w:szCs w:val="18"/>
          <w:u w:val="single"/>
          <w:lang w:eastAsia="en-GB"/>
        </w:rPr>
      </w:pPr>
      <w:r w:rsidRPr="00DC78FB">
        <w:rPr>
          <w:rFonts w:eastAsia="Times New Roman"/>
          <w:u w:val="single"/>
          <w:lang w:eastAsia="en-GB"/>
        </w:rPr>
        <w:t>WHAT WE DO</w:t>
      </w:r>
    </w:p>
    <w:p w:rsidR="00DC78FB" w:rsidRPr="00DC78FB" w:rsidRDefault="00DC78FB" w:rsidP="00DC78FB">
      <w:pPr>
        <w:shd w:val="clear" w:color="auto" w:fill="FFFFFF"/>
        <w:spacing w:after="0" w:line="300" w:lineRule="atLeast"/>
        <w:jc w:val="both"/>
        <w:rPr>
          <w:rFonts w:ascii="Arial" w:eastAsia="Times New Roman" w:hAnsi="Arial" w:cs="Arial"/>
          <w:color w:val="434343"/>
          <w:sz w:val="18"/>
          <w:szCs w:val="18"/>
          <w:lang w:eastAsia="en-GB"/>
        </w:rPr>
      </w:pPr>
      <w:r w:rsidRPr="00DC78FB">
        <w:rPr>
          <w:rFonts w:ascii="Arial" w:eastAsia="Times New Roman" w:hAnsi="Arial" w:cs="Arial"/>
          <w:color w:val="434343"/>
          <w:sz w:val="18"/>
          <w:szCs w:val="18"/>
          <w:lang w:eastAsia="en-GB"/>
        </w:rPr>
        <w:t>Troloppe is a leading property services company, incorporated in 1984, providing bespoke solutions in advisory, brokerage and turnkey solutions to owners, occupiers and property investors. Over the years we have expanded our services with a foundation based on core strengths, unrivalled local expertise, network and knowledge combined with strategic partnership. As well as providing property solutions we also develop commercial and residential units.</w:t>
      </w:r>
    </w:p>
    <w:p w:rsidR="00DC78FB" w:rsidRPr="00DC78FB" w:rsidRDefault="00DC78FB" w:rsidP="00DC78FB">
      <w:pPr>
        <w:shd w:val="clear" w:color="auto" w:fill="FFFFFF"/>
        <w:spacing w:after="0" w:line="300" w:lineRule="atLeast"/>
        <w:jc w:val="both"/>
        <w:rPr>
          <w:rFonts w:ascii="Arial" w:eastAsia="Times New Roman" w:hAnsi="Arial" w:cs="Arial"/>
          <w:color w:val="434343"/>
          <w:sz w:val="18"/>
          <w:szCs w:val="18"/>
          <w:lang w:eastAsia="en-GB"/>
        </w:rPr>
      </w:pPr>
      <w:r w:rsidRPr="00DC78FB">
        <w:rPr>
          <w:rFonts w:ascii="Arial" w:eastAsia="Times New Roman" w:hAnsi="Arial" w:cs="Arial"/>
          <w:color w:val="434343"/>
          <w:sz w:val="18"/>
          <w:szCs w:val="18"/>
          <w:lang w:eastAsia="en-GB"/>
        </w:rPr>
        <w:lastRenderedPageBreak/>
        <w:t> </w:t>
      </w:r>
    </w:p>
    <w:p w:rsidR="00DC78FB" w:rsidRPr="00DC78FB" w:rsidRDefault="00DC78FB" w:rsidP="00DC78FB">
      <w:pPr>
        <w:shd w:val="clear" w:color="auto" w:fill="FFFFFF"/>
        <w:spacing w:after="0" w:line="300" w:lineRule="atLeast"/>
        <w:jc w:val="both"/>
        <w:rPr>
          <w:rFonts w:ascii="Arial" w:eastAsia="Times New Roman" w:hAnsi="Arial" w:cs="Arial"/>
          <w:color w:val="434343"/>
          <w:sz w:val="18"/>
          <w:szCs w:val="18"/>
          <w:lang w:eastAsia="en-GB"/>
        </w:rPr>
      </w:pPr>
      <w:r w:rsidRPr="00DC78FB">
        <w:rPr>
          <w:rFonts w:ascii="Arial" w:eastAsia="Times New Roman" w:hAnsi="Arial" w:cs="Arial"/>
          <w:color w:val="434343"/>
          <w:sz w:val="18"/>
          <w:szCs w:val="18"/>
          <w:lang w:eastAsia="en-GB"/>
        </w:rPr>
        <w:t>Our growth has been based on maintaining relationships with our extensive client base, ranging from financial institutions, government agencies, airlines and servicing companies, manufacturing companies, multinationals and local corporations, to private developers and investors. Our clients depend on our ability to draw on years of experience in the local market, our professionals know their communities and the property market inside and out, and provide knowledgeable, creative solutions to all their real estate needs.</w:t>
      </w:r>
    </w:p>
    <w:p w:rsidR="00DC78FB" w:rsidRPr="00DC78FB" w:rsidRDefault="00DC78FB" w:rsidP="00DC78FB">
      <w:pPr>
        <w:shd w:val="clear" w:color="auto" w:fill="FFFFFF"/>
        <w:spacing w:after="0" w:line="300" w:lineRule="atLeast"/>
        <w:jc w:val="both"/>
        <w:rPr>
          <w:rFonts w:ascii="Arial" w:eastAsia="Times New Roman" w:hAnsi="Arial" w:cs="Arial"/>
          <w:color w:val="434343"/>
          <w:sz w:val="18"/>
          <w:szCs w:val="18"/>
          <w:lang w:eastAsia="en-GB"/>
        </w:rPr>
      </w:pPr>
      <w:r w:rsidRPr="00DC78FB">
        <w:rPr>
          <w:rFonts w:ascii="Arial" w:eastAsia="Times New Roman" w:hAnsi="Arial" w:cs="Arial"/>
          <w:color w:val="434343"/>
          <w:sz w:val="18"/>
          <w:szCs w:val="18"/>
          <w:lang w:eastAsia="en-GB"/>
        </w:rPr>
        <w:t> </w:t>
      </w:r>
    </w:p>
    <w:p w:rsidR="00DC78FB" w:rsidRPr="00DC78FB" w:rsidRDefault="00DC78FB" w:rsidP="00DC78FB">
      <w:pPr>
        <w:shd w:val="clear" w:color="auto" w:fill="FFFFFF"/>
        <w:spacing w:after="0" w:line="300" w:lineRule="atLeast"/>
        <w:jc w:val="both"/>
        <w:rPr>
          <w:rFonts w:ascii="Arial" w:eastAsia="Times New Roman" w:hAnsi="Arial" w:cs="Arial"/>
          <w:color w:val="434343"/>
          <w:sz w:val="18"/>
          <w:szCs w:val="18"/>
          <w:lang w:eastAsia="en-GB"/>
        </w:rPr>
      </w:pPr>
      <w:r w:rsidRPr="00DC78FB">
        <w:rPr>
          <w:rFonts w:ascii="Arial" w:eastAsia="Times New Roman" w:hAnsi="Arial" w:cs="Arial"/>
          <w:color w:val="434343"/>
          <w:sz w:val="18"/>
          <w:szCs w:val="18"/>
          <w:lang w:eastAsia="en-GB"/>
        </w:rPr>
        <w:t>The combination of our integrated services allows us to provide a superior end to end solution to our clients, customized to their own requirements.  Market research is a core component to our business model, allowing us to make informed decisions based based on research findings.  Our brokerage team also benefits from this information, allowing our associates to advise clients on how best to maximise return on their investment on the sale or buy side within a short timeline.</w:t>
      </w:r>
    </w:p>
    <w:p w:rsidR="00DC78FB" w:rsidRPr="00DC78FB" w:rsidRDefault="00DC78FB" w:rsidP="00DC78FB">
      <w:pPr>
        <w:shd w:val="clear" w:color="auto" w:fill="FFFFFF"/>
        <w:spacing w:after="0" w:line="300" w:lineRule="atLeast"/>
        <w:jc w:val="both"/>
        <w:rPr>
          <w:rFonts w:ascii="Arial" w:eastAsia="Times New Roman" w:hAnsi="Arial" w:cs="Arial"/>
          <w:color w:val="434343"/>
          <w:sz w:val="18"/>
          <w:szCs w:val="18"/>
          <w:lang w:eastAsia="en-GB"/>
        </w:rPr>
      </w:pPr>
      <w:r w:rsidRPr="00DC78FB">
        <w:rPr>
          <w:rFonts w:ascii="Arial" w:eastAsia="Times New Roman" w:hAnsi="Arial" w:cs="Arial"/>
          <w:color w:val="434343"/>
          <w:sz w:val="18"/>
          <w:szCs w:val="18"/>
          <w:lang w:eastAsia="en-GB"/>
        </w:rPr>
        <w:t> </w:t>
      </w:r>
    </w:p>
    <w:p w:rsidR="00DC78FB" w:rsidRPr="00DC78FB" w:rsidRDefault="00DC78FB" w:rsidP="00DC78FB">
      <w:pPr>
        <w:shd w:val="clear" w:color="auto" w:fill="FFFFFF"/>
        <w:spacing w:after="0" w:line="300" w:lineRule="atLeast"/>
        <w:jc w:val="both"/>
        <w:rPr>
          <w:rFonts w:ascii="Arial" w:eastAsia="Times New Roman" w:hAnsi="Arial" w:cs="Arial"/>
          <w:color w:val="434343"/>
          <w:sz w:val="18"/>
          <w:szCs w:val="18"/>
          <w:lang w:eastAsia="en-GB"/>
        </w:rPr>
      </w:pPr>
      <w:r w:rsidRPr="00DC78FB">
        <w:rPr>
          <w:rFonts w:ascii="Arial" w:eastAsia="Times New Roman" w:hAnsi="Arial" w:cs="Arial"/>
          <w:color w:val="434343"/>
          <w:sz w:val="18"/>
          <w:szCs w:val="18"/>
          <w:lang w:eastAsia="en-GB"/>
        </w:rPr>
        <w:t>We pay great attention to detail in consideration of our client requirements, delivering mandates with distinction.</w:t>
      </w:r>
    </w:p>
    <w:p w:rsidR="00DC78FB" w:rsidRPr="00DC78FB" w:rsidRDefault="00DC78FB" w:rsidP="00DC78FB">
      <w:pPr>
        <w:shd w:val="clear" w:color="auto" w:fill="FFFFFF"/>
        <w:spacing w:after="0" w:line="300" w:lineRule="atLeast"/>
        <w:jc w:val="both"/>
        <w:rPr>
          <w:rFonts w:ascii="Arial" w:eastAsia="Times New Roman" w:hAnsi="Arial" w:cs="Arial"/>
          <w:color w:val="434343"/>
          <w:sz w:val="18"/>
          <w:szCs w:val="18"/>
          <w:lang w:eastAsia="en-GB"/>
        </w:rPr>
      </w:pPr>
      <w:r w:rsidRPr="00DC78FB">
        <w:rPr>
          <w:rFonts w:ascii="Arial" w:eastAsia="Times New Roman" w:hAnsi="Arial" w:cs="Arial"/>
          <w:color w:val="434343"/>
          <w:sz w:val="18"/>
          <w:szCs w:val="18"/>
          <w:lang w:eastAsia="en-GB"/>
        </w:rPr>
        <w:t> </w:t>
      </w:r>
    </w:p>
    <w:p w:rsidR="00DC78FB" w:rsidRPr="00DC78FB" w:rsidRDefault="00DC78FB" w:rsidP="00DC78FB">
      <w:pPr>
        <w:shd w:val="clear" w:color="auto" w:fill="FFFFFF"/>
        <w:spacing w:after="0" w:line="300" w:lineRule="atLeast"/>
        <w:jc w:val="both"/>
        <w:rPr>
          <w:rFonts w:ascii="Arial" w:eastAsia="Times New Roman" w:hAnsi="Arial" w:cs="Arial"/>
          <w:b/>
          <w:bCs/>
          <w:color w:val="4F7DA4"/>
          <w:sz w:val="20"/>
          <w:szCs w:val="20"/>
          <w:u w:val="single"/>
          <w:lang w:eastAsia="en-GB"/>
        </w:rPr>
      </w:pPr>
      <w:r w:rsidRPr="00DC78FB">
        <w:rPr>
          <w:rFonts w:ascii="Arial" w:eastAsia="Times New Roman" w:hAnsi="Arial" w:cs="Arial"/>
          <w:b/>
          <w:bCs/>
          <w:color w:val="4F7DA4"/>
          <w:sz w:val="20"/>
          <w:szCs w:val="20"/>
          <w:u w:val="single"/>
          <w:lang w:eastAsia="en-GB"/>
        </w:rPr>
        <w:t>INTRODUCTION</w:t>
      </w:r>
    </w:p>
    <w:p w:rsidR="00DC78FB" w:rsidRPr="00DC78FB" w:rsidRDefault="00DC78FB" w:rsidP="00DC78FB">
      <w:pPr>
        <w:shd w:val="clear" w:color="auto" w:fill="FFFFFF"/>
        <w:spacing w:after="0" w:line="300" w:lineRule="atLeast"/>
        <w:jc w:val="both"/>
        <w:rPr>
          <w:rFonts w:ascii="Arial" w:eastAsia="Times New Roman" w:hAnsi="Arial" w:cs="Arial"/>
          <w:color w:val="434343"/>
          <w:sz w:val="18"/>
          <w:szCs w:val="18"/>
          <w:lang w:eastAsia="en-GB"/>
        </w:rPr>
      </w:pPr>
      <w:r w:rsidRPr="00DC78FB">
        <w:rPr>
          <w:rFonts w:ascii="Arial" w:eastAsia="Times New Roman" w:hAnsi="Arial" w:cs="Arial"/>
          <w:color w:val="434343"/>
          <w:sz w:val="18"/>
          <w:szCs w:val="18"/>
          <w:lang w:eastAsia="en-GB"/>
        </w:rPr>
        <w:t>TROLOPPE was incorporated in 1984 as an interior design and property development company. Over the years we have expanded our service with a foundation based on core strengths, unrivalled local expertise, network and knowledge combined with strategic partnerships.</w:t>
      </w:r>
    </w:p>
    <w:p w:rsidR="00DC78FB" w:rsidRPr="00DC78FB" w:rsidRDefault="00DC78FB" w:rsidP="00DC78FB">
      <w:pPr>
        <w:shd w:val="clear" w:color="auto" w:fill="FFFFFF"/>
        <w:spacing w:after="0" w:line="300" w:lineRule="atLeast"/>
        <w:jc w:val="both"/>
        <w:rPr>
          <w:rFonts w:ascii="Arial" w:eastAsia="Times New Roman" w:hAnsi="Arial" w:cs="Arial"/>
          <w:color w:val="434343"/>
          <w:sz w:val="18"/>
          <w:szCs w:val="18"/>
          <w:lang w:eastAsia="en-GB"/>
        </w:rPr>
      </w:pPr>
      <w:r w:rsidRPr="00DC78FB">
        <w:rPr>
          <w:rFonts w:ascii="Arial" w:eastAsia="Times New Roman" w:hAnsi="Arial" w:cs="Arial"/>
          <w:color w:val="434343"/>
          <w:sz w:val="18"/>
          <w:szCs w:val="18"/>
          <w:lang w:eastAsia="en-GB"/>
        </w:rPr>
        <w:t> </w:t>
      </w:r>
    </w:p>
    <w:p w:rsidR="00DC78FB" w:rsidRPr="00DC78FB" w:rsidRDefault="00DC78FB" w:rsidP="00DC78FB">
      <w:pPr>
        <w:shd w:val="clear" w:color="auto" w:fill="FFFFFF"/>
        <w:spacing w:after="0" w:line="300" w:lineRule="atLeast"/>
        <w:jc w:val="both"/>
        <w:rPr>
          <w:rFonts w:ascii="Arial" w:eastAsia="Times New Roman" w:hAnsi="Arial" w:cs="Arial"/>
          <w:color w:val="434343"/>
          <w:sz w:val="18"/>
          <w:szCs w:val="18"/>
          <w:lang w:eastAsia="en-GB"/>
        </w:rPr>
      </w:pPr>
      <w:r w:rsidRPr="00DC78FB">
        <w:rPr>
          <w:rFonts w:ascii="Arial" w:eastAsia="Times New Roman" w:hAnsi="Arial" w:cs="Arial"/>
          <w:color w:val="434343"/>
          <w:sz w:val="18"/>
          <w:szCs w:val="18"/>
          <w:lang w:eastAsia="en-GB"/>
        </w:rPr>
        <w:t>Troloppe offers a comprehensive range of services on a local, regional, national and international basis to tenants, owners, and investors within the residential and commercial property market.</w:t>
      </w:r>
    </w:p>
    <w:p w:rsidR="00DC78FB" w:rsidRPr="00DC78FB" w:rsidRDefault="00DC78FB" w:rsidP="00DC78FB">
      <w:pPr>
        <w:shd w:val="clear" w:color="auto" w:fill="FFFFFF"/>
        <w:spacing w:after="0" w:line="300" w:lineRule="atLeast"/>
        <w:jc w:val="both"/>
        <w:rPr>
          <w:rFonts w:ascii="Arial" w:eastAsia="Times New Roman" w:hAnsi="Arial" w:cs="Arial"/>
          <w:color w:val="434343"/>
          <w:sz w:val="18"/>
          <w:szCs w:val="18"/>
          <w:lang w:eastAsia="en-GB"/>
        </w:rPr>
      </w:pPr>
      <w:r w:rsidRPr="00DC78FB">
        <w:rPr>
          <w:rFonts w:ascii="Arial" w:eastAsia="Times New Roman" w:hAnsi="Arial" w:cs="Arial"/>
          <w:color w:val="434343"/>
          <w:sz w:val="18"/>
          <w:szCs w:val="18"/>
          <w:lang w:eastAsia="en-GB"/>
        </w:rPr>
        <w:t> </w:t>
      </w:r>
    </w:p>
    <w:p w:rsidR="00DC78FB" w:rsidRPr="00DC78FB" w:rsidRDefault="00DC78FB" w:rsidP="00DC78FB">
      <w:pPr>
        <w:shd w:val="clear" w:color="auto" w:fill="FFFFFF"/>
        <w:spacing w:after="0" w:line="300" w:lineRule="atLeast"/>
        <w:jc w:val="both"/>
        <w:rPr>
          <w:rFonts w:ascii="Arial" w:eastAsia="Times New Roman" w:hAnsi="Arial" w:cs="Arial"/>
          <w:color w:val="434343"/>
          <w:sz w:val="18"/>
          <w:szCs w:val="18"/>
          <w:lang w:eastAsia="en-GB"/>
        </w:rPr>
      </w:pPr>
      <w:r w:rsidRPr="00DC78FB">
        <w:rPr>
          <w:rFonts w:ascii="Arial" w:eastAsia="Times New Roman" w:hAnsi="Arial" w:cs="Arial"/>
          <w:color w:val="434343"/>
          <w:sz w:val="18"/>
          <w:szCs w:val="18"/>
          <w:lang w:eastAsia="en-GB"/>
        </w:rPr>
        <w:t>Our clients depend on our ability to draw on years of experience in the local market, our professionals know their communities and the property market inside and out, and provide knowledgeable, creative solutions to all their real estate needs.</w:t>
      </w:r>
    </w:p>
    <w:p w:rsidR="00DC78FB" w:rsidRPr="00DC78FB" w:rsidRDefault="00DC78FB" w:rsidP="00DC78FB">
      <w:pPr>
        <w:shd w:val="clear" w:color="auto" w:fill="FFFFFF"/>
        <w:spacing w:after="0" w:line="300" w:lineRule="atLeast"/>
        <w:jc w:val="both"/>
        <w:rPr>
          <w:rFonts w:ascii="Arial" w:eastAsia="Times New Roman" w:hAnsi="Arial" w:cs="Arial"/>
          <w:color w:val="434343"/>
          <w:sz w:val="18"/>
          <w:szCs w:val="18"/>
          <w:lang w:eastAsia="en-GB"/>
        </w:rPr>
      </w:pPr>
      <w:r w:rsidRPr="00DC78FB">
        <w:rPr>
          <w:rFonts w:ascii="Arial" w:eastAsia="Times New Roman" w:hAnsi="Arial" w:cs="Arial"/>
          <w:color w:val="434343"/>
          <w:sz w:val="18"/>
          <w:szCs w:val="18"/>
          <w:lang w:eastAsia="en-GB"/>
        </w:rPr>
        <w:t> </w:t>
      </w:r>
    </w:p>
    <w:p w:rsidR="00DC78FB" w:rsidRPr="00DC78FB" w:rsidRDefault="00DC78FB" w:rsidP="00DC78FB">
      <w:pPr>
        <w:shd w:val="clear" w:color="auto" w:fill="FFFFFF"/>
        <w:spacing w:after="0" w:line="300" w:lineRule="atLeast"/>
        <w:jc w:val="both"/>
        <w:rPr>
          <w:rFonts w:ascii="Arial" w:eastAsia="Times New Roman" w:hAnsi="Arial" w:cs="Arial"/>
          <w:color w:val="434343"/>
          <w:sz w:val="18"/>
          <w:szCs w:val="18"/>
          <w:lang w:eastAsia="en-GB"/>
        </w:rPr>
      </w:pPr>
      <w:r w:rsidRPr="00DC78FB">
        <w:rPr>
          <w:rFonts w:ascii="Arial" w:eastAsia="Times New Roman" w:hAnsi="Arial" w:cs="Arial"/>
          <w:color w:val="434343"/>
          <w:sz w:val="18"/>
          <w:szCs w:val="18"/>
          <w:lang w:eastAsia="en-GB"/>
        </w:rPr>
        <w:t>We currently provide services to corporations, financial institutions, government agencies, public sector entities, developers and investors. Our knowledge, expertise, experience and technological resources allow us to be a superior service provider.</w:t>
      </w:r>
    </w:p>
    <w:p w:rsidR="00DC78FB" w:rsidRDefault="00DC78FB"/>
    <w:sectPr w:rsidR="00DC78F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7D778E"/>
    <w:multiLevelType w:val="multilevel"/>
    <w:tmpl w:val="B8342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5D75710"/>
    <w:multiLevelType w:val="multilevel"/>
    <w:tmpl w:val="7B7E1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30D036F"/>
    <w:multiLevelType w:val="multilevel"/>
    <w:tmpl w:val="E7AC7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7ECA"/>
    <w:rsid w:val="00025B6E"/>
    <w:rsid w:val="000E235A"/>
    <w:rsid w:val="0011762D"/>
    <w:rsid w:val="0012021A"/>
    <w:rsid w:val="001676FA"/>
    <w:rsid w:val="002E66BB"/>
    <w:rsid w:val="003566C9"/>
    <w:rsid w:val="003A7762"/>
    <w:rsid w:val="00404306"/>
    <w:rsid w:val="004831C6"/>
    <w:rsid w:val="004C015C"/>
    <w:rsid w:val="005049BE"/>
    <w:rsid w:val="0055602B"/>
    <w:rsid w:val="006972C9"/>
    <w:rsid w:val="006D48C7"/>
    <w:rsid w:val="008165BC"/>
    <w:rsid w:val="008825AB"/>
    <w:rsid w:val="00894717"/>
    <w:rsid w:val="0096091F"/>
    <w:rsid w:val="00A5356E"/>
    <w:rsid w:val="00AB0959"/>
    <w:rsid w:val="00B731B4"/>
    <w:rsid w:val="00BB2D31"/>
    <w:rsid w:val="00BC1D11"/>
    <w:rsid w:val="00BE5E80"/>
    <w:rsid w:val="00BF1E40"/>
    <w:rsid w:val="00C44F67"/>
    <w:rsid w:val="00C450B9"/>
    <w:rsid w:val="00C46903"/>
    <w:rsid w:val="00D26477"/>
    <w:rsid w:val="00D664FF"/>
    <w:rsid w:val="00DC78FB"/>
    <w:rsid w:val="00EC69C2"/>
    <w:rsid w:val="00F124EC"/>
    <w:rsid w:val="00F620F3"/>
    <w:rsid w:val="00FB7E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C78F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C78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C78F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7EC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eading1Char">
    <w:name w:val="Heading 1 Char"/>
    <w:basedOn w:val="DefaultParagraphFont"/>
    <w:link w:val="Heading1"/>
    <w:uiPriority w:val="9"/>
    <w:rsid w:val="00DC78F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C78F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DC78FB"/>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C78F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C78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C78F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7EC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eading1Char">
    <w:name w:val="Heading 1 Char"/>
    <w:basedOn w:val="DefaultParagraphFont"/>
    <w:link w:val="Heading1"/>
    <w:uiPriority w:val="9"/>
    <w:rsid w:val="00DC78F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C78F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DC78FB"/>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28268">
      <w:bodyDiv w:val="1"/>
      <w:marLeft w:val="0"/>
      <w:marRight w:val="0"/>
      <w:marTop w:val="0"/>
      <w:marBottom w:val="0"/>
      <w:divBdr>
        <w:top w:val="none" w:sz="0" w:space="0" w:color="auto"/>
        <w:left w:val="none" w:sz="0" w:space="0" w:color="auto"/>
        <w:bottom w:val="none" w:sz="0" w:space="0" w:color="auto"/>
        <w:right w:val="none" w:sz="0" w:space="0" w:color="auto"/>
      </w:divBdr>
    </w:div>
    <w:div w:id="333917022">
      <w:bodyDiv w:val="1"/>
      <w:marLeft w:val="0"/>
      <w:marRight w:val="0"/>
      <w:marTop w:val="0"/>
      <w:marBottom w:val="0"/>
      <w:divBdr>
        <w:top w:val="none" w:sz="0" w:space="0" w:color="auto"/>
        <w:left w:val="none" w:sz="0" w:space="0" w:color="auto"/>
        <w:bottom w:val="none" w:sz="0" w:space="0" w:color="auto"/>
        <w:right w:val="none" w:sz="0" w:space="0" w:color="auto"/>
      </w:divBdr>
    </w:div>
    <w:div w:id="349258110">
      <w:bodyDiv w:val="1"/>
      <w:marLeft w:val="0"/>
      <w:marRight w:val="0"/>
      <w:marTop w:val="0"/>
      <w:marBottom w:val="0"/>
      <w:divBdr>
        <w:top w:val="none" w:sz="0" w:space="0" w:color="auto"/>
        <w:left w:val="none" w:sz="0" w:space="0" w:color="auto"/>
        <w:bottom w:val="none" w:sz="0" w:space="0" w:color="auto"/>
        <w:right w:val="none" w:sz="0" w:space="0" w:color="auto"/>
      </w:divBdr>
    </w:div>
    <w:div w:id="635992380">
      <w:bodyDiv w:val="1"/>
      <w:marLeft w:val="0"/>
      <w:marRight w:val="0"/>
      <w:marTop w:val="0"/>
      <w:marBottom w:val="0"/>
      <w:divBdr>
        <w:top w:val="none" w:sz="0" w:space="0" w:color="auto"/>
        <w:left w:val="none" w:sz="0" w:space="0" w:color="auto"/>
        <w:bottom w:val="none" w:sz="0" w:space="0" w:color="auto"/>
        <w:right w:val="none" w:sz="0" w:space="0" w:color="auto"/>
      </w:divBdr>
    </w:div>
    <w:div w:id="849684175">
      <w:bodyDiv w:val="1"/>
      <w:marLeft w:val="0"/>
      <w:marRight w:val="0"/>
      <w:marTop w:val="0"/>
      <w:marBottom w:val="0"/>
      <w:divBdr>
        <w:top w:val="none" w:sz="0" w:space="0" w:color="auto"/>
        <w:left w:val="none" w:sz="0" w:space="0" w:color="auto"/>
        <w:bottom w:val="none" w:sz="0" w:space="0" w:color="auto"/>
        <w:right w:val="none" w:sz="0" w:space="0" w:color="auto"/>
      </w:divBdr>
    </w:div>
    <w:div w:id="1423334470">
      <w:bodyDiv w:val="1"/>
      <w:marLeft w:val="0"/>
      <w:marRight w:val="0"/>
      <w:marTop w:val="0"/>
      <w:marBottom w:val="0"/>
      <w:divBdr>
        <w:top w:val="none" w:sz="0" w:space="0" w:color="auto"/>
        <w:left w:val="none" w:sz="0" w:space="0" w:color="auto"/>
        <w:bottom w:val="none" w:sz="0" w:space="0" w:color="auto"/>
        <w:right w:val="none" w:sz="0" w:space="0" w:color="auto"/>
      </w:divBdr>
      <w:divsChild>
        <w:div w:id="1063865671">
          <w:marLeft w:val="0"/>
          <w:marRight w:val="0"/>
          <w:marTop w:val="0"/>
          <w:marBottom w:val="0"/>
          <w:divBdr>
            <w:top w:val="none" w:sz="0" w:space="0" w:color="auto"/>
            <w:left w:val="none" w:sz="0" w:space="0" w:color="auto"/>
            <w:bottom w:val="none" w:sz="0" w:space="0" w:color="auto"/>
            <w:right w:val="none" w:sz="0" w:space="0" w:color="auto"/>
          </w:divBdr>
        </w:div>
        <w:div w:id="1079444985">
          <w:marLeft w:val="0"/>
          <w:marRight w:val="0"/>
          <w:marTop w:val="0"/>
          <w:marBottom w:val="0"/>
          <w:divBdr>
            <w:top w:val="none" w:sz="0" w:space="0" w:color="auto"/>
            <w:left w:val="none" w:sz="0" w:space="0" w:color="auto"/>
            <w:bottom w:val="none" w:sz="0" w:space="0" w:color="auto"/>
            <w:right w:val="none" w:sz="0" w:space="0" w:color="auto"/>
          </w:divBdr>
        </w:div>
        <w:div w:id="580215229">
          <w:marLeft w:val="0"/>
          <w:marRight w:val="0"/>
          <w:marTop w:val="0"/>
          <w:marBottom w:val="0"/>
          <w:divBdr>
            <w:top w:val="none" w:sz="0" w:space="0" w:color="auto"/>
            <w:left w:val="none" w:sz="0" w:space="0" w:color="auto"/>
            <w:bottom w:val="none" w:sz="0" w:space="0" w:color="auto"/>
            <w:right w:val="none" w:sz="0" w:space="0" w:color="auto"/>
          </w:divBdr>
        </w:div>
        <w:div w:id="6771982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17068</TotalTime>
  <Pages>2</Pages>
  <Words>724</Words>
  <Characters>4132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dcterms:created xsi:type="dcterms:W3CDTF">2013-11-26T21:00:00Z</dcterms:created>
  <dcterms:modified xsi:type="dcterms:W3CDTF">2013-12-08T17:28:00Z</dcterms:modified>
</cp:coreProperties>
</file>